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94" w:rsidRDefault="00276E94" w:rsidP="00276E94">
      <w:pPr>
        <w:tabs>
          <w:tab w:val="right" w:pos="9639"/>
        </w:tabs>
        <w:spacing w:after="240"/>
      </w:pPr>
      <w:r>
        <w:t>ACTION ITEMS FROM VTS31</w:t>
      </w:r>
      <w:r>
        <w:tab/>
        <w:t>VTS32/2/1</w:t>
      </w:r>
    </w:p>
    <w:p w:rsidR="00276E94" w:rsidRDefault="00276E94" w:rsidP="00276E94">
      <w:pPr>
        <w:spacing w:after="120"/>
      </w:pPr>
      <w:r>
        <w:t>Action Items for Secretariat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</w:t>
      </w:r>
      <w:r>
        <w:tab/>
        <w:t>The Secretariat is requested to forward VTS31/WG1/WP1 to VTS32.</w:t>
      </w:r>
      <w:r>
        <w:tab/>
        <w:t>9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</w:t>
      </w:r>
      <w:r>
        <w:tab/>
        <w:t>The Secretariat is requested to explore the possibility of this document being provided in loose-leaf format and made available electronically.</w:t>
      </w:r>
      <w:r>
        <w:tab/>
        <w:t>9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3</w:t>
      </w:r>
      <w:r>
        <w:tab/>
        <w:t>The Secretariat is requested to forward VTS31/WG1/WP4 to VTS32.</w:t>
      </w:r>
      <w:r>
        <w:tab/>
        <w:t>9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4</w:t>
      </w:r>
      <w:r>
        <w:tab/>
        <w:t>The Secretariat is requested to forward VTS31/WG1/WP2 to VTS32.</w:t>
      </w:r>
      <w:r>
        <w:tab/>
        <w:t>10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5</w:t>
      </w:r>
      <w:r>
        <w:tab/>
        <w:t>The Secretariat is requested to forward VTS31/WG1/WP3 to VTS32.</w:t>
      </w:r>
      <w:r>
        <w:tab/>
        <w:t>10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6</w:t>
      </w:r>
      <w:r>
        <w:tab/>
        <w:t>The Secretariat is requested to forward VTS31/11/5 to VTS32.</w:t>
      </w:r>
      <w:r>
        <w:tab/>
        <w:t>10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7</w:t>
      </w:r>
      <w:r>
        <w:tab/>
        <w:t>The Secretariat is requested to forward the Liaison note on consequences of VTM (VTS31/WG1/WP5) to WG4, with copy to WG2 and WG3.</w:t>
      </w:r>
      <w:r>
        <w:tab/>
        <w:t>10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8</w:t>
      </w:r>
      <w:r>
        <w:tab/>
        <w:t xml:space="preserve">The Secretariat is requested to forward the draft letter to TNO regarding the updating of </w:t>
      </w:r>
      <w:r w:rsidR="00C63092">
        <w:t xml:space="preserve">the </w:t>
      </w:r>
      <w:r>
        <w:t>CARPET</w:t>
      </w:r>
      <w:r w:rsidR="00C63092">
        <w:t xml:space="preserve"> software</w:t>
      </w:r>
      <w:r>
        <w:t xml:space="preserve"> (VTS31/Output/2).</w:t>
      </w:r>
      <w:r>
        <w:tab/>
        <w:t>13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9</w:t>
      </w:r>
      <w:r>
        <w:tab/>
        <w:t>The Secretariat is requested to forward the Liaison note on the Inter-VTS Exchange Format Service (IVEF) (VTS31/Output/7) to e-NAV8.</w:t>
      </w:r>
      <w:r>
        <w:tab/>
        <w:t>13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10</w:t>
      </w:r>
      <w:r>
        <w:tab/>
        <w:t>The Secretariat is requested to forward the draft IALA Recommendation on the Inter-VTS Exchange Format Service (IVEF) (VTS31/Output/8) to e-NAV8 for comment</w:t>
      </w:r>
      <w:r>
        <w:tab/>
        <w:t>13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11</w:t>
      </w:r>
      <w:r>
        <w:tab/>
        <w:t xml:space="preserve">The Secretariat is requested to reallocate </w:t>
      </w:r>
      <w:r w:rsidR="000C086E">
        <w:t>Task 13</w:t>
      </w:r>
      <w:r>
        <w:t xml:space="preserve"> to the Operations Working Group and amend the Committee’s Work programme accordingly.</w:t>
      </w:r>
      <w:r>
        <w:tab/>
        <w:t>13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12</w:t>
      </w:r>
      <w:r>
        <w:tab/>
        <w:t>The Secretariat is requested to refer VTS31/WG2/WP1 to the Operations Working Group and the VTM Working Group for development of the user needs section of the document.</w:t>
      </w:r>
      <w:r>
        <w:tab/>
        <w:t>13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13</w:t>
      </w:r>
      <w:r>
        <w:tab/>
        <w:t>The Secretariat is requested to forward the Liaison note on AIS interference (VTS31/output/9) to the e-NAV Committee.</w:t>
      </w:r>
      <w:r>
        <w:tab/>
        <w:t>14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14</w:t>
      </w:r>
      <w:r>
        <w:tab/>
        <w:t>The Secretariat is requested to forward wor</w:t>
      </w:r>
      <w:r w:rsidR="00D2236D">
        <w:t>king papers VTS31/WG3/1 on Task</w:t>
      </w:r>
      <w:bookmarkStart w:id="0" w:name="_GoBack"/>
      <w:bookmarkEnd w:id="0"/>
      <w:r>
        <w:t xml:space="preserve"> 5biii, VTS31/WG3/2 on Task 15, VTS31/WG3/3 on Task 16 and VTS31/WG3/4 on Task18 to VTS32.</w:t>
      </w:r>
      <w:r>
        <w:tab/>
        <w:t>14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15</w:t>
      </w:r>
      <w:r>
        <w:tab/>
        <w:t>The Secretariat is requested to forward the revised Communication Strategy for VTM (VTS31/output/6) to the IALA Council for approval.</w:t>
      </w:r>
      <w:r>
        <w:tab/>
        <w:t>15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16</w:t>
      </w:r>
      <w:r>
        <w:tab/>
        <w:t>The Secretariat is requested to forward the revised Communication Strategy for VTM (VTS31/output/6) to the e-NAV and ANM Committees, for noting.</w:t>
      </w:r>
      <w:r>
        <w:tab/>
        <w:t>15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17</w:t>
      </w:r>
      <w:r>
        <w:tab/>
        <w:t>The Secretariat is requested to forward the Liaison note on Communication Strategy for VTM (VTS31/output/10) to the e-NAV and ANM Committees.</w:t>
      </w:r>
      <w:r>
        <w:tab/>
        <w:t>15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18</w:t>
      </w:r>
      <w:r>
        <w:tab/>
        <w:t>The Secretariat is requested to forward the Liaison note VTS in VTM (VTS31/output/4) to the e-NAV, EEP and ANM Committees.</w:t>
      </w:r>
      <w:r>
        <w:tab/>
        <w:t>15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19</w:t>
      </w:r>
      <w:r>
        <w:tab/>
        <w:t>The Secretariat is requested to bring this matter to the attention of the Chairman of the e-NAV Committee.</w:t>
      </w:r>
      <w:r>
        <w:tab/>
        <w:t>16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20</w:t>
      </w:r>
      <w:r>
        <w:tab/>
        <w:t>The Secretariat is requested to forward the application for a VTM workshop (VTS31/output 5) to PAP.</w:t>
      </w:r>
      <w:r>
        <w:tab/>
        <w:t>17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21</w:t>
      </w:r>
      <w:r>
        <w:tab/>
        <w:t>The Secretariat is requested to forward Preliminary Response to e-Navigation Gap Analysis (VTS31/output/3) to e-NAV8.</w:t>
      </w:r>
      <w:r>
        <w:tab/>
        <w:t>17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22</w:t>
      </w:r>
      <w:r>
        <w:tab/>
        <w:t>The Secretariat is requested to forward Preliminary Response to e-Navigation Gap Analysis (VS31/output/3) to VTS32.</w:t>
      </w:r>
      <w:r>
        <w:tab/>
        <w:t>17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23</w:t>
      </w:r>
      <w:r>
        <w:tab/>
        <w:t>The Secretariat is requested to forward the report on VTS31 (VTS31/output/1) to the IALA Council, to note.</w:t>
      </w:r>
      <w:r>
        <w:tab/>
        <w:t>17</w:t>
      </w:r>
    </w:p>
    <w:p w:rsidR="00276E94" w:rsidRDefault="00276E94" w:rsidP="00276E94"/>
    <w:p w:rsidR="005D45B3" w:rsidRDefault="005D45B3">
      <w:pPr>
        <w:spacing w:after="200" w:line="276" w:lineRule="auto"/>
      </w:pPr>
      <w:r>
        <w:br w:type="page"/>
      </w:r>
    </w:p>
    <w:p w:rsidR="00276E94" w:rsidRDefault="00276E94" w:rsidP="00276E94">
      <w:pPr>
        <w:spacing w:after="120"/>
      </w:pPr>
      <w:r>
        <w:lastRenderedPageBreak/>
        <w:t>Action Items for Members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24</w:t>
      </w:r>
      <w:r>
        <w:tab/>
        <w:t>Members are requested to review VTS31/WG1/WP4 (Operational Procedures for Vessel Traffic Services) inter-</w:t>
      </w:r>
      <w:proofErr w:type="spellStart"/>
      <w:r>
        <w:t>sessionally</w:t>
      </w:r>
      <w:proofErr w:type="spellEnd"/>
      <w:r>
        <w:t>, forwarding any comments to the Chair of WG1 in time for a revised document to be considered at VTS32.</w:t>
      </w:r>
      <w:r>
        <w:tab/>
        <w:t>9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25</w:t>
      </w:r>
      <w:r>
        <w:tab/>
        <w:t>Members are requested to review VTS31/WG1/WP2 (Standard Nomenclature for VTS Centres) inter-</w:t>
      </w:r>
      <w:proofErr w:type="spellStart"/>
      <w:r>
        <w:t>sessionally</w:t>
      </w:r>
      <w:proofErr w:type="spellEnd"/>
      <w:r>
        <w:t>, forwarding any comments to the Chair of WG1 in time for a revised document to be considered at VTS32.</w:t>
      </w:r>
      <w:r>
        <w:tab/>
        <w:t>10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26</w:t>
      </w:r>
      <w:r>
        <w:tab/>
        <w:t>The Chair of WG3 is requested to consult with the IALA IMO Representative and report back to VTS32.</w:t>
      </w:r>
      <w:r>
        <w:tab/>
        <w:t>14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27</w:t>
      </w:r>
      <w:r>
        <w:tab/>
        <w:t>Members are requested to provide input to agenda item 13 (Future Work Programme (2014 – 2018) at VTS32.</w:t>
      </w:r>
      <w:r>
        <w:tab/>
        <w:t>16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28</w:t>
      </w:r>
      <w:r>
        <w:tab/>
        <w:t>Members are requested to bring any VTS Training manuals (in English) to VTS32.</w:t>
      </w:r>
      <w:r>
        <w:tab/>
        <w:t>16</w:t>
      </w:r>
    </w:p>
    <w:p w:rsidR="00276E94" w:rsidRDefault="00276E94" w:rsidP="00276E94">
      <w:pPr>
        <w:tabs>
          <w:tab w:val="left" w:pos="567"/>
          <w:tab w:val="right" w:pos="9639"/>
        </w:tabs>
        <w:spacing w:after="120"/>
        <w:ind w:left="567" w:right="282" w:hanging="567"/>
        <w:jc w:val="both"/>
      </w:pPr>
      <w:r>
        <w:t>29</w:t>
      </w:r>
      <w:r>
        <w:tab/>
        <w:t>Chairs of WG1, WG2 &amp; WG3 are requested to provide draft terms of reference in time for consideration during VTS32.</w:t>
      </w:r>
      <w:r>
        <w:tab/>
        <w:t>17</w:t>
      </w:r>
    </w:p>
    <w:p w:rsidR="00276E94" w:rsidRDefault="00276E94"/>
    <w:sectPr w:rsidR="00276E94" w:rsidSect="007E27AA">
      <w:footerReference w:type="default" r:id="rId8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14" w:rsidRDefault="00D46E14" w:rsidP="00276E94">
      <w:r>
        <w:separator/>
      </w:r>
    </w:p>
  </w:endnote>
  <w:endnote w:type="continuationSeparator" w:id="0">
    <w:p w:rsidR="00D46E14" w:rsidRDefault="00D46E14" w:rsidP="0027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94" w:rsidRDefault="00276E9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2236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14" w:rsidRDefault="00D46E14" w:rsidP="00276E94">
      <w:r>
        <w:separator/>
      </w:r>
    </w:p>
  </w:footnote>
  <w:footnote w:type="continuationSeparator" w:id="0">
    <w:p w:rsidR="00D46E14" w:rsidRDefault="00D46E14" w:rsidP="00276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26E0C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10"/>
  </w:num>
  <w:num w:numId="4">
    <w:abstractNumId w:val="10"/>
  </w:num>
  <w:num w:numId="5">
    <w:abstractNumId w:val="6"/>
  </w:num>
  <w:num w:numId="6">
    <w:abstractNumId w:val="20"/>
  </w:num>
  <w:num w:numId="7">
    <w:abstractNumId w:val="1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22"/>
  </w:num>
  <w:num w:numId="13">
    <w:abstractNumId w:val="3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9"/>
  </w:num>
  <w:num w:numId="19">
    <w:abstractNumId w:val="8"/>
  </w:num>
  <w:num w:numId="20">
    <w:abstractNumId w:val="17"/>
  </w:num>
  <w:num w:numId="21">
    <w:abstractNumId w:val="16"/>
  </w:num>
  <w:num w:numId="22">
    <w:abstractNumId w:val="14"/>
  </w:num>
  <w:num w:numId="23">
    <w:abstractNumId w:val="12"/>
  </w:num>
  <w:num w:numId="24">
    <w:abstractNumId w:val="21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3"/>
  </w:num>
  <w:num w:numId="34">
    <w:abstractNumId w:val="13"/>
  </w:num>
  <w:num w:numId="35">
    <w:abstractNumId w:val="13"/>
  </w:num>
  <w:num w:numId="36">
    <w:abstractNumId w:val="2"/>
  </w:num>
  <w:num w:numId="37">
    <w:abstractNumId w:val="1"/>
  </w:num>
  <w:num w:numId="38">
    <w:abstractNumId w:val="1"/>
  </w:num>
  <w:num w:numId="39">
    <w:abstractNumId w:val="0"/>
  </w:num>
  <w:num w:numId="40">
    <w:abstractNumId w:val="0"/>
  </w:num>
  <w:num w:numId="41">
    <w:abstractNumId w:val="7"/>
  </w:num>
  <w:num w:numId="42">
    <w:abstractNumId w:val="19"/>
  </w:num>
  <w:num w:numId="43">
    <w:abstractNumId w:val="1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94"/>
    <w:rsid w:val="000C086E"/>
    <w:rsid w:val="001D486B"/>
    <w:rsid w:val="00276E94"/>
    <w:rsid w:val="0033090C"/>
    <w:rsid w:val="005D45B3"/>
    <w:rsid w:val="007E27AA"/>
    <w:rsid w:val="00B969B9"/>
    <w:rsid w:val="00BE26C0"/>
    <w:rsid w:val="00C63092"/>
    <w:rsid w:val="00D2236D"/>
    <w:rsid w:val="00D46E14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F1314"/>
    <w:pPr>
      <w:keepNext/>
      <w:numPr>
        <w:numId w:val="3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F1314"/>
    <w:pPr>
      <w:numPr>
        <w:ilvl w:val="1"/>
        <w:numId w:val="32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FF1314"/>
    <w:pPr>
      <w:keepNext/>
      <w:numPr>
        <w:ilvl w:val="2"/>
        <w:numId w:val="3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FF1314"/>
    <w:pPr>
      <w:keepNext/>
      <w:numPr>
        <w:ilvl w:val="3"/>
        <w:numId w:val="3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F1314"/>
    <w:pPr>
      <w:numPr>
        <w:ilvl w:val="4"/>
        <w:numId w:val="3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FF1314"/>
    <w:pPr>
      <w:numPr>
        <w:ilvl w:val="5"/>
        <w:numId w:val="3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FF1314"/>
    <w:pPr>
      <w:numPr>
        <w:ilvl w:val="6"/>
        <w:numId w:val="3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FF1314"/>
    <w:pPr>
      <w:numPr>
        <w:ilvl w:val="7"/>
        <w:numId w:val="3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FF1314"/>
    <w:pPr>
      <w:numPr>
        <w:ilvl w:val="8"/>
        <w:numId w:val="3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FF1314"/>
    <w:pPr>
      <w:numPr>
        <w:numId w:val="2"/>
      </w:numPr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1314"/>
    <w:pPr>
      <w:numPr>
        <w:ilvl w:val="1"/>
        <w:numId w:val="2"/>
      </w:numPr>
      <w:spacing w:after="6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44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44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rsid w:val="00FF1314"/>
    <w:pPr>
      <w:numPr>
        <w:numId w:val="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7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17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17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FF1314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eastAsia="Calibri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18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rsid w:val="00FF1314"/>
    <w:pPr>
      <w:numPr>
        <w:numId w:val="2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FF1314"/>
    <w:pPr>
      <w:numPr>
        <w:numId w:val="2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FF1314"/>
    <w:pPr>
      <w:numPr>
        <w:numId w:val="22"/>
      </w:numPr>
      <w:tabs>
        <w:tab w:val="left" w:pos="2268"/>
      </w:tabs>
      <w:spacing w:after="60"/>
      <w:jc w:val="both"/>
    </w:pPr>
    <w:rPr>
      <w:rFonts w:ascii="Calibri" w:hAnsi="Calibri"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2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24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3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3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3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FF1314"/>
    <w:pPr>
      <w:spacing w:after="120"/>
      <w:ind w:left="567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38"/>
      </w:numPr>
    </w:pPr>
  </w:style>
  <w:style w:type="paragraph" w:styleId="ListNumber2">
    <w:name w:val="List Number 2"/>
    <w:basedOn w:val="Normal"/>
    <w:rsid w:val="00FF1314"/>
    <w:pPr>
      <w:numPr>
        <w:numId w:val="40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41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uiPriority w:val="99"/>
    <w:rsid w:val="00FF1314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42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43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FF1314"/>
    <w:pPr>
      <w:keepNext/>
      <w:numPr>
        <w:numId w:val="3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F1314"/>
    <w:pPr>
      <w:numPr>
        <w:ilvl w:val="1"/>
        <w:numId w:val="32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FF1314"/>
    <w:pPr>
      <w:keepNext/>
      <w:numPr>
        <w:ilvl w:val="2"/>
        <w:numId w:val="3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FF1314"/>
    <w:pPr>
      <w:keepNext/>
      <w:numPr>
        <w:ilvl w:val="3"/>
        <w:numId w:val="3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F1314"/>
    <w:pPr>
      <w:numPr>
        <w:ilvl w:val="4"/>
        <w:numId w:val="3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FF1314"/>
    <w:pPr>
      <w:numPr>
        <w:ilvl w:val="5"/>
        <w:numId w:val="3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FF1314"/>
    <w:pPr>
      <w:numPr>
        <w:ilvl w:val="6"/>
        <w:numId w:val="3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FF1314"/>
    <w:pPr>
      <w:numPr>
        <w:ilvl w:val="7"/>
        <w:numId w:val="3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FF1314"/>
    <w:pPr>
      <w:numPr>
        <w:ilvl w:val="8"/>
        <w:numId w:val="3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FF1314"/>
    <w:pPr>
      <w:numPr>
        <w:numId w:val="2"/>
      </w:numPr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1314"/>
    <w:pPr>
      <w:numPr>
        <w:ilvl w:val="1"/>
        <w:numId w:val="2"/>
      </w:numPr>
      <w:spacing w:after="6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44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44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rsid w:val="00FF1314"/>
    <w:pPr>
      <w:numPr>
        <w:numId w:val="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7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17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17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17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FF1314"/>
    <w:rPr>
      <w:rFonts w:ascii="Arial" w:eastAsia="Calibri" w:hAnsi="Arial" w:cs="Calibri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eastAsia="Calibri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eastAsia="Calibri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eastAsia="Calibri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18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rsid w:val="00FF1314"/>
    <w:pPr>
      <w:numPr>
        <w:numId w:val="2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FF1314"/>
    <w:pPr>
      <w:numPr>
        <w:numId w:val="2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FF1314"/>
    <w:pPr>
      <w:numPr>
        <w:numId w:val="22"/>
      </w:numPr>
      <w:tabs>
        <w:tab w:val="left" w:pos="2268"/>
      </w:tabs>
      <w:spacing w:after="60"/>
      <w:jc w:val="both"/>
    </w:pPr>
    <w:rPr>
      <w:rFonts w:ascii="Calibri" w:hAnsi="Calibri"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2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24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3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3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3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FF1314"/>
    <w:pPr>
      <w:spacing w:after="120"/>
      <w:ind w:left="567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38"/>
      </w:numPr>
    </w:pPr>
  </w:style>
  <w:style w:type="paragraph" w:styleId="ListNumber2">
    <w:name w:val="List Number 2"/>
    <w:basedOn w:val="Normal"/>
    <w:rsid w:val="00FF1314"/>
    <w:pPr>
      <w:numPr>
        <w:numId w:val="40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41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uiPriority w:val="99"/>
    <w:rsid w:val="00FF1314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42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43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5</cp:revision>
  <dcterms:created xsi:type="dcterms:W3CDTF">2010-09-17T18:04:00Z</dcterms:created>
  <dcterms:modified xsi:type="dcterms:W3CDTF">2010-09-18T13:27:00Z</dcterms:modified>
</cp:coreProperties>
</file>